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CAA" w:rsidRPr="00564CAA" w:rsidRDefault="00564CAA" w:rsidP="00564CAA">
      <w:pPr>
        <w:pStyle w:val="a5"/>
        <w:jc w:val="center"/>
        <w:rPr>
          <w:rFonts w:ascii="Times New Roman" w:hAnsi="Times New Roman" w:cs="Times New Roman"/>
          <w:sz w:val="24"/>
          <w:szCs w:val="24"/>
          <w:lang w:eastAsia="ru-RU"/>
        </w:rPr>
      </w:pPr>
      <w:r w:rsidRPr="00564CAA">
        <w:rPr>
          <w:rFonts w:ascii="Times New Roman" w:hAnsi="Times New Roman" w:cs="Times New Roman"/>
          <w:sz w:val="24"/>
          <w:szCs w:val="24"/>
          <w:lang w:eastAsia="ru-RU"/>
        </w:rPr>
        <w:t>ПОЛИТИКА</w:t>
      </w:r>
    </w:p>
    <w:p w:rsidR="00564CAA" w:rsidRPr="00564CAA" w:rsidRDefault="00564CAA" w:rsidP="00564CAA">
      <w:pPr>
        <w:pStyle w:val="a5"/>
        <w:jc w:val="center"/>
        <w:rPr>
          <w:rFonts w:ascii="Times New Roman" w:hAnsi="Times New Roman" w:cs="Times New Roman"/>
          <w:sz w:val="24"/>
          <w:szCs w:val="24"/>
          <w:lang w:eastAsia="ru-RU"/>
        </w:rPr>
      </w:pPr>
      <w:r w:rsidRPr="00564CAA">
        <w:rPr>
          <w:rFonts w:ascii="Times New Roman" w:hAnsi="Times New Roman" w:cs="Times New Roman"/>
          <w:sz w:val="24"/>
          <w:szCs w:val="24"/>
          <w:lang w:eastAsia="ru-RU"/>
        </w:rPr>
        <w:t>управляющей компании в отношении обработки и обеспечения безопасности персональных данных</w:t>
      </w:r>
    </w:p>
    <w:p w:rsidR="00564CAA" w:rsidRPr="00564CAA" w:rsidRDefault="00564CAA" w:rsidP="00564CAA">
      <w:pPr>
        <w:pStyle w:val="a5"/>
        <w:jc w:val="both"/>
        <w:rPr>
          <w:rFonts w:ascii="Times New Roman" w:hAnsi="Times New Roman" w:cs="Times New Roman"/>
          <w:sz w:val="24"/>
          <w:szCs w:val="24"/>
          <w:lang w:eastAsia="ru-RU"/>
        </w:rPr>
      </w:pPr>
    </w:p>
    <w:p w:rsidR="00564CAA" w:rsidRPr="00564CAA" w:rsidRDefault="00564CAA" w:rsidP="00564CAA">
      <w:pPr>
        <w:pStyle w:val="a5"/>
        <w:jc w:val="center"/>
        <w:rPr>
          <w:rFonts w:ascii="Times New Roman" w:hAnsi="Times New Roman" w:cs="Times New Roman"/>
          <w:sz w:val="24"/>
          <w:szCs w:val="24"/>
          <w:lang w:eastAsia="ru-RU"/>
        </w:rPr>
      </w:pPr>
      <w:r w:rsidRPr="00564CAA">
        <w:rPr>
          <w:rFonts w:ascii="Times New Roman" w:hAnsi="Times New Roman" w:cs="Times New Roman"/>
          <w:sz w:val="24"/>
          <w:szCs w:val="24"/>
          <w:lang w:eastAsia="ru-RU"/>
        </w:rPr>
        <w:t>1.</w:t>
      </w:r>
      <w:r w:rsidRPr="00564CAA">
        <w:rPr>
          <w:rFonts w:ascii="Times New Roman" w:hAnsi="Times New Roman" w:cs="Times New Roman"/>
          <w:i/>
          <w:iCs/>
          <w:sz w:val="24"/>
          <w:szCs w:val="24"/>
          <w:lang w:eastAsia="ru-RU"/>
        </w:rPr>
        <w:t> Общие положения</w:t>
      </w:r>
    </w:p>
    <w:p w:rsidR="00564CAA" w:rsidRDefault="00564CAA" w:rsidP="00564CAA">
      <w:pPr>
        <w:pStyle w:val="a5"/>
        <w:jc w:val="both"/>
        <w:rPr>
          <w:rFonts w:ascii="Times New Roman" w:hAnsi="Times New Roman" w:cs="Times New Roman"/>
          <w:sz w:val="24"/>
          <w:szCs w:val="24"/>
          <w:lang w:eastAsia="ru-RU"/>
        </w:rPr>
      </w:pP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1.1. Настоящая Политика в отношении обработки персональных данных (далее – Политика) действует в отношении всех персональных данных, которые Управляющая Компания может получить от субъекта персональных данных, состоящего с Клиентом, регулируемых трудовым законодательством, (далее – Работник) или от субъекта персональных данных – физического лица, состоящего в договорных и иных гражданско-правовых отношениях с Компанией, (далее – Клиент).</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1.2. Целью настоящей Политики является соблюдение прав субъектов персональных данных при обработке их персональных данных в Управляющей Компании.</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xml:space="preserve">1.3. </w:t>
      </w:r>
      <w:proofErr w:type="gramStart"/>
      <w:r w:rsidRPr="00564CAA">
        <w:rPr>
          <w:rFonts w:ascii="Times New Roman" w:hAnsi="Times New Roman" w:cs="Times New Roman"/>
          <w:sz w:val="24"/>
          <w:szCs w:val="24"/>
          <w:lang w:eastAsia="ru-RU"/>
        </w:rPr>
        <w:t>Настоящая Политика разработана в соответствии с Конституцией РФ, Федеральным законом от 27.07.2006 г. № 149-ФЗ «Об информации, информационных технологиях и о защите информации», Федеральным законом от 27.07.2006 г. № 152-ФЗ «О персональных данных», «Положением об особенностях обработки персональных данных, «Об утверждении требований к защите персональных данных при их обработке в информационных системах персональных данных», утв. Постановлением Правительства РФ от 01.11.2012г. N</w:t>
      </w:r>
      <w:proofErr w:type="gramEnd"/>
      <w:r w:rsidRPr="00564CAA">
        <w:rPr>
          <w:rFonts w:ascii="Times New Roman" w:hAnsi="Times New Roman" w:cs="Times New Roman"/>
          <w:sz w:val="24"/>
          <w:szCs w:val="24"/>
          <w:lang w:eastAsia="ru-RU"/>
        </w:rPr>
        <w:t xml:space="preserve"> 1119, и иными нормативными актами в области защиты персональных данных, действующими на территории Российской Федерации.</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xml:space="preserve">1.4. Настоящая политика </w:t>
      </w:r>
      <w:proofErr w:type="gramStart"/>
      <w:r w:rsidRPr="00564CAA">
        <w:rPr>
          <w:rFonts w:ascii="Times New Roman" w:hAnsi="Times New Roman" w:cs="Times New Roman"/>
          <w:sz w:val="24"/>
          <w:szCs w:val="24"/>
          <w:lang w:eastAsia="ru-RU"/>
        </w:rPr>
        <w:t>обязательна к исполнению</w:t>
      </w:r>
      <w:proofErr w:type="gramEnd"/>
      <w:r w:rsidRPr="00564CAA">
        <w:rPr>
          <w:rFonts w:ascii="Times New Roman" w:hAnsi="Times New Roman" w:cs="Times New Roman"/>
          <w:sz w:val="24"/>
          <w:szCs w:val="24"/>
          <w:lang w:eastAsia="ru-RU"/>
        </w:rPr>
        <w:t xml:space="preserve"> всеми сотрудниками Управляющей Компании, описывает основные цели, принципы обработки и требования к безопасности персональных данных в Компании.</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1.5.Обеспечение безопасности и конфиденциальности персональных данных является одним из приоритетных направлений в деятельности Управляющей Компании.</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w:t>
      </w:r>
    </w:p>
    <w:p w:rsidR="00564CAA" w:rsidRDefault="00564CAA" w:rsidP="00564CAA">
      <w:pPr>
        <w:pStyle w:val="a5"/>
        <w:jc w:val="center"/>
        <w:rPr>
          <w:rFonts w:ascii="Times New Roman" w:hAnsi="Times New Roman" w:cs="Times New Roman"/>
          <w:i/>
          <w:iCs/>
          <w:sz w:val="24"/>
          <w:szCs w:val="24"/>
          <w:lang w:eastAsia="ru-RU"/>
        </w:rPr>
      </w:pPr>
      <w:r w:rsidRPr="00564CAA">
        <w:rPr>
          <w:rFonts w:ascii="Times New Roman" w:hAnsi="Times New Roman" w:cs="Times New Roman"/>
          <w:sz w:val="24"/>
          <w:szCs w:val="24"/>
          <w:lang w:eastAsia="ru-RU"/>
        </w:rPr>
        <w:t>2.</w:t>
      </w:r>
      <w:r w:rsidRPr="00564CAA">
        <w:rPr>
          <w:rFonts w:ascii="Times New Roman" w:hAnsi="Times New Roman" w:cs="Times New Roman"/>
          <w:i/>
          <w:iCs/>
          <w:sz w:val="24"/>
          <w:szCs w:val="24"/>
          <w:lang w:eastAsia="ru-RU"/>
        </w:rPr>
        <w:t> Принципы и цели обработки. Состав персональных данных</w:t>
      </w:r>
    </w:p>
    <w:p w:rsidR="00564CAA" w:rsidRPr="00564CAA" w:rsidRDefault="00564CAA" w:rsidP="00564CAA">
      <w:pPr>
        <w:pStyle w:val="a5"/>
        <w:jc w:val="center"/>
        <w:rPr>
          <w:rFonts w:ascii="Times New Roman" w:hAnsi="Times New Roman" w:cs="Times New Roman"/>
          <w:sz w:val="24"/>
          <w:szCs w:val="24"/>
          <w:lang w:eastAsia="ru-RU"/>
        </w:rPr>
      </w:pP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2.1. Обработка персональных данных Управляющей Компанией осуществляется на основе принципов:</w:t>
      </w:r>
    </w:p>
    <w:p w:rsidR="00564CAA" w:rsidRPr="00564CAA" w:rsidRDefault="00564CAA" w:rsidP="00564CAA">
      <w:pPr>
        <w:pStyle w:val="a5"/>
        <w:jc w:val="both"/>
        <w:rPr>
          <w:rFonts w:ascii="Times New Roman" w:hAnsi="Times New Roman" w:cs="Times New Roman"/>
          <w:sz w:val="24"/>
          <w:szCs w:val="24"/>
          <w:lang w:eastAsia="ru-RU"/>
        </w:rPr>
      </w:pPr>
      <w:proofErr w:type="gramStart"/>
      <w:r w:rsidRPr="00564CAA">
        <w:rPr>
          <w:rFonts w:ascii="Times New Roman" w:hAnsi="Times New Roman" w:cs="Times New Roman"/>
          <w:sz w:val="24"/>
          <w:szCs w:val="24"/>
          <w:lang w:eastAsia="ru-RU"/>
        </w:rPr>
        <w:t>– обработка персональных данных субъектов осуществляется исключительно для обеспечения соблюдения федеральных законов и иных нормативных правовых актов, соответствия целям, заранее определенным и заявленным при сборе персональных данных;</w:t>
      </w:r>
      <w:proofErr w:type="gramEnd"/>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объем и содержание обрабатываемых персональных данных субъектов, способы обработки персональных данных соответствуют требованиям федерального законодательства, а также другим нормативным актам и целям обработки персональных данных. Не допускается обработка персональных данных, избыточных по отношению к целям, заявленным при сборе персональных данных;</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персональные данные Управляющая Компания получает только у самого субъекта (или его законного представителя);</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при обработке персональных данных обеспечивается точность персональных данных, их достаточность, а в необходимых случаях актуальность по отношению к целям обработки персональных данных. Управляющая Компания принимаются необходимые меры по уничтожению (удалению) либо уточнению неполных или неточных данных.</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xml:space="preserve">2.2. Обработка персональных данных субъектов персональных данных проводится Управляющей Компанией с целью осуществления прав и обязанностей Работников в соответствии с трудовым законодательством; ведения персонифицированного учета; исполнения договорных и иных гражданско-правовых отношений при осуществлении </w:t>
      </w:r>
      <w:r w:rsidRPr="00564CAA">
        <w:rPr>
          <w:rFonts w:ascii="Times New Roman" w:hAnsi="Times New Roman" w:cs="Times New Roman"/>
          <w:sz w:val="24"/>
          <w:szCs w:val="24"/>
          <w:lang w:eastAsia="ru-RU"/>
        </w:rPr>
        <w:lastRenderedPageBreak/>
        <w:t>Управляющей Компанией хозяйственной деятельности, повышения оперативности и качества обслуживания клиентов установленного правилами Управляющей Компании.</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2.3. Управляющей Компанией обрабатываются следующие категории персональных данных:</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xml:space="preserve">2.3.1. </w:t>
      </w:r>
      <w:proofErr w:type="gramStart"/>
      <w:r w:rsidRPr="00564CAA">
        <w:rPr>
          <w:rFonts w:ascii="Times New Roman" w:hAnsi="Times New Roman" w:cs="Times New Roman"/>
          <w:sz w:val="24"/>
          <w:szCs w:val="24"/>
          <w:lang w:eastAsia="ru-RU"/>
        </w:rPr>
        <w:t>В отношении Работников: фамилия, имя, отчество, дата и место рождения, адрес регистрации и место жительства, реквизиты основного документа, удостоверяющего личность гражданина, данные страхового свидетельства, семейное и социальное положения, образование, квалификация, профессия, сведения о воинском учете (при их наличии), данные медицинского характера (в случаях, предусмотренных законодательством РФ);</w:t>
      </w:r>
      <w:proofErr w:type="gramEnd"/>
    </w:p>
    <w:p w:rsid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2.3.2. </w:t>
      </w:r>
      <w:proofErr w:type="gramStart"/>
      <w:r w:rsidRPr="00564CAA">
        <w:rPr>
          <w:rFonts w:ascii="Times New Roman" w:hAnsi="Times New Roman" w:cs="Times New Roman"/>
          <w:sz w:val="24"/>
          <w:szCs w:val="24"/>
          <w:lang w:eastAsia="ru-RU"/>
        </w:rPr>
        <w:t>В отношении Клиентов: фамилия, имя и отчество, год, месяц, дата и место рождения, реквизиты документа, удостоверяющего личность гражданина, сведения о регистрации по месту жительства или временной регистрации по месту пребывания, о месте проживания, контактный телефон, адрес электронной почты, реквизиты свидетельства о регистрации права собственности, сведения из справок паспортного стола обслуживающих организаций о количестве и лицах, зарегистрированных по указанному месту жительства</w:t>
      </w:r>
      <w:proofErr w:type="gramEnd"/>
      <w:r w:rsidRPr="00564CAA">
        <w:rPr>
          <w:rFonts w:ascii="Times New Roman" w:hAnsi="Times New Roman" w:cs="Times New Roman"/>
          <w:sz w:val="24"/>
          <w:szCs w:val="24"/>
          <w:lang w:eastAsia="ru-RU"/>
        </w:rPr>
        <w:t xml:space="preserve"> и регистрации, сведения из свидетельства о праве на собственность или из договора управления многоквартирным домом, сведения о наличии и названии предоставляемых льготах, субсидиях, данные, сведения о семейном положении.</w:t>
      </w:r>
    </w:p>
    <w:p w:rsidR="00564CAA" w:rsidRPr="00564CAA" w:rsidRDefault="00564CAA" w:rsidP="00564CAA">
      <w:pPr>
        <w:pStyle w:val="a5"/>
        <w:jc w:val="both"/>
        <w:rPr>
          <w:rFonts w:ascii="Times New Roman" w:hAnsi="Times New Roman" w:cs="Times New Roman"/>
          <w:sz w:val="24"/>
          <w:szCs w:val="24"/>
          <w:lang w:eastAsia="ru-RU"/>
        </w:rPr>
      </w:pPr>
    </w:p>
    <w:p w:rsidR="00564CAA" w:rsidRDefault="00564CAA" w:rsidP="00564CAA">
      <w:pPr>
        <w:pStyle w:val="a5"/>
        <w:jc w:val="center"/>
        <w:rPr>
          <w:rFonts w:ascii="Times New Roman" w:hAnsi="Times New Roman" w:cs="Times New Roman"/>
          <w:i/>
          <w:iCs/>
          <w:sz w:val="24"/>
          <w:szCs w:val="24"/>
          <w:lang w:eastAsia="ru-RU"/>
        </w:rPr>
      </w:pPr>
      <w:r w:rsidRPr="00564CAA">
        <w:rPr>
          <w:rFonts w:ascii="Times New Roman" w:hAnsi="Times New Roman" w:cs="Times New Roman"/>
          <w:sz w:val="24"/>
          <w:szCs w:val="24"/>
          <w:lang w:eastAsia="ru-RU"/>
        </w:rPr>
        <w:t>3.</w:t>
      </w:r>
      <w:r w:rsidRPr="00564CAA">
        <w:rPr>
          <w:rFonts w:ascii="Times New Roman" w:hAnsi="Times New Roman" w:cs="Times New Roman"/>
          <w:i/>
          <w:iCs/>
          <w:sz w:val="24"/>
          <w:szCs w:val="24"/>
          <w:lang w:eastAsia="ru-RU"/>
        </w:rPr>
        <w:t> Условия обработки</w:t>
      </w:r>
    </w:p>
    <w:p w:rsidR="00564CAA" w:rsidRPr="00564CAA" w:rsidRDefault="00564CAA" w:rsidP="00564CAA">
      <w:pPr>
        <w:pStyle w:val="a5"/>
        <w:jc w:val="center"/>
        <w:rPr>
          <w:rFonts w:ascii="Times New Roman" w:hAnsi="Times New Roman" w:cs="Times New Roman"/>
          <w:sz w:val="24"/>
          <w:szCs w:val="24"/>
          <w:lang w:eastAsia="ru-RU"/>
        </w:rPr>
      </w:pP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3.1. Порядок работы с персональными данными в Компании регламентирован действующим законодательством РФ, внутренними документами Компании и осуществляется с соблюдением строго определенных правил и условий.</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xml:space="preserve">3.2. </w:t>
      </w:r>
      <w:proofErr w:type="gramStart"/>
      <w:r w:rsidRPr="00564CAA">
        <w:rPr>
          <w:rFonts w:ascii="Times New Roman" w:hAnsi="Times New Roman" w:cs="Times New Roman"/>
          <w:sz w:val="24"/>
          <w:szCs w:val="24"/>
          <w:lang w:eastAsia="ru-RU"/>
        </w:rPr>
        <w:t>Обработка персональных данных в Управляющей Компании осуществляется путем сбора, систематизации, накопления, хранения, уточнения (обновления, изменения), использования, передачи (предоставления, доступа), обезличивания, блокирования, уничтожения персональных данных исключительно для обеспечения соблюдения федерального законодательства и иных нормативных правовых актов, соответствия целям, заранее определенным и заявленным при сборе персональных данных, учета результатов выполнения договорных и иных гражданско-правовых обязательств с субъектом персональных данных.</w:t>
      </w:r>
      <w:proofErr w:type="gramEnd"/>
      <w:r w:rsidRPr="00564CAA">
        <w:rPr>
          <w:rFonts w:ascii="Times New Roman" w:hAnsi="Times New Roman" w:cs="Times New Roman"/>
          <w:sz w:val="24"/>
          <w:szCs w:val="24"/>
          <w:lang w:eastAsia="ru-RU"/>
        </w:rPr>
        <w:t xml:space="preserve"> При этом используется смешанный (автоматизированный и неавтоматизированный) способ обработки персональных данных.</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3.3. Передача персональных данных третьим лицам осуществляется только в соответствии с действующим законодательством, в том числе с использованием защищенных телекоммуникационных каналов связи.</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3.4. Управляющая Компания не осуществляет трансграничную передачу персональных данных Клиентов.</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3.5. Сроки хранения документов, содержащих персональные данные субъектов, определяются в соответствии со сроком действия договора с субъектом персональных данных, Федеральным законом РФ «Об архивном деле в Российской Федерации» № 125-ФЗ от 22.10.2004 г., сроком исковой давности, а также иными требованиями законодательства РФ. По истечении сроков хранения таких документов они подлежат уничтожению.</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3.6. С целью защиты персональных данных при их обработке в информационных системах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с ними Компанией применяются организационные и технические меры.</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w:t>
      </w:r>
    </w:p>
    <w:p w:rsidR="00564CAA" w:rsidRDefault="00564CAA" w:rsidP="00564CAA">
      <w:pPr>
        <w:pStyle w:val="a5"/>
        <w:jc w:val="center"/>
        <w:rPr>
          <w:rFonts w:ascii="Times New Roman" w:hAnsi="Times New Roman" w:cs="Times New Roman"/>
          <w:sz w:val="24"/>
          <w:szCs w:val="24"/>
          <w:lang w:eastAsia="ru-RU"/>
        </w:rPr>
      </w:pPr>
    </w:p>
    <w:p w:rsidR="00564CAA" w:rsidRDefault="00564CAA" w:rsidP="00564CAA">
      <w:pPr>
        <w:pStyle w:val="a5"/>
        <w:jc w:val="center"/>
        <w:rPr>
          <w:rFonts w:ascii="Times New Roman" w:hAnsi="Times New Roman" w:cs="Times New Roman"/>
          <w:i/>
          <w:iCs/>
          <w:sz w:val="24"/>
          <w:szCs w:val="24"/>
          <w:lang w:eastAsia="ru-RU"/>
        </w:rPr>
      </w:pPr>
      <w:r w:rsidRPr="00564CAA">
        <w:rPr>
          <w:rFonts w:ascii="Times New Roman" w:hAnsi="Times New Roman" w:cs="Times New Roman"/>
          <w:sz w:val="24"/>
          <w:szCs w:val="24"/>
          <w:lang w:eastAsia="ru-RU"/>
        </w:rPr>
        <w:lastRenderedPageBreak/>
        <w:t>4.</w:t>
      </w:r>
      <w:r w:rsidRPr="00564CAA">
        <w:rPr>
          <w:rFonts w:ascii="Times New Roman" w:hAnsi="Times New Roman" w:cs="Times New Roman"/>
          <w:i/>
          <w:iCs/>
          <w:sz w:val="24"/>
          <w:szCs w:val="24"/>
          <w:lang w:eastAsia="ru-RU"/>
        </w:rPr>
        <w:t> Основные мероприятия по обеспечению безопасности обработки персональных данных</w:t>
      </w:r>
    </w:p>
    <w:p w:rsidR="00564CAA" w:rsidRPr="00564CAA" w:rsidRDefault="00564CAA" w:rsidP="00564CAA">
      <w:pPr>
        <w:pStyle w:val="a5"/>
        <w:jc w:val="center"/>
        <w:rPr>
          <w:rFonts w:ascii="Times New Roman" w:hAnsi="Times New Roman" w:cs="Times New Roman"/>
          <w:sz w:val="24"/>
          <w:szCs w:val="24"/>
          <w:lang w:eastAsia="ru-RU"/>
        </w:rPr>
      </w:pP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4.1. Для защиты персональных данных при их обработке в Управляющей Компании применяются следующие организационные и технические меры:</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-доступ к персональным данным предоставляется только тем сотрудникам Управляющей Компании, на которых возложена обязанность по их обработке. Указанные лица имеют право на обработку только тех персональных данных, которые необходимы им для выполнения конкретных функций, связанных с исполнением должностных обязанностей;</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-обработка персональных данных ведется сотрудниками Управляющей Компании на рабочих местах, выделенных для исполнения ими должностных обязанностей;</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-рабочие места размещаются таким образом, чтобы исключить бесконтрольное использование конфиденциальной информации;</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-конфиденциальная информация, содержащая персональные данные субъектов персональных данных, проходит процедуру уничтожения в соответствии с принятым в Управляющей Компании порядком в сроки, установленные законодательством РФ;</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-проводятся процедуры, направленные на обнаружение фактов несанкционированного доступа к персональным данным и принятие соответствующих мер;</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-разграничены права доступа к персональным данным, обрабатываемым в информационных системах персональных данных;</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-проводится ознакомление работников Управляющей Компании, непосредственно осуществляющих обработку персональных данных либо имеющих к ним доступ в силу своих должностных обязанностей, с положениями законодательства РФ, требованиями к защите персональных данных, локальными нормативными актами Управляющая Компания по вопросам обработки персональных данных;</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-своевременно выявляются и предотвращаются нарушения требований законодательства РФ в области обработки персональных данных, устраняются последствия таких нарушений;</w:t>
      </w:r>
    </w:p>
    <w:p w:rsidR="00564CAA" w:rsidRPr="00564CAA" w:rsidRDefault="00564CAA" w:rsidP="00564CAA">
      <w:pPr>
        <w:pStyle w:val="a5"/>
        <w:jc w:val="both"/>
        <w:rPr>
          <w:rFonts w:ascii="Times New Roman" w:hAnsi="Times New Roman" w:cs="Times New Roman"/>
          <w:sz w:val="24"/>
          <w:szCs w:val="24"/>
          <w:lang w:eastAsia="ru-RU"/>
        </w:rPr>
      </w:pPr>
      <w:proofErr w:type="gramStart"/>
      <w:r w:rsidRPr="00564CAA">
        <w:rPr>
          <w:rFonts w:ascii="Times New Roman" w:hAnsi="Times New Roman" w:cs="Times New Roman"/>
          <w:sz w:val="24"/>
          <w:szCs w:val="24"/>
          <w:lang w:eastAsia="ru-RU"/>
        </w:rPr>
        <w:t>-проводится контроль за принимаемыми мерами по обеспечению безопасности персональных данных при их обработке, а также проводится контроль соответствия обработки персональных данных требованиям Федерального закона «О персональных данных» № 152-ФЗ от 27.07.2006 г. и принятым в соответствии с ним нормативным правовым актам, требованиям к защите персональных данных, локальным нормативным актам Управляющая Компания.</w:t>
      </w:r>
      <w:proofErr w:type="gramEnd"/>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w:t>
      </w:r>
    </w:p>
    <w:p w:rsidR="00564CAA" w:rsidRDefault="00564CAA" w:rsidP="00564CAA">
      <w:pPr>
        <w:pStyle w:val="a5"/>
        <w:jc w:val="center"/>
        <w:rPr>
          <w:rFonts w:ascii="Times New Roman" w:hAnsi="Times New Roman" w:cs="Times New Roman"/>
          <w:i/>
          <w:iCs/>
          <w:sz w:val="24"/>
          <w:szCs w:val="24"/>
          <w:lang w:eastAsia="ru-RU"/>
        </w:rPr>
      </w:pPr>
      <w:r w:rsidRPr="00564CAA">
        <w:rPr>
          <w:rFonts w:ascii="Times New Roman" w:hAnsi="Times New Roman" w:cs="Times New Roman"/>
          <w:sz w:val="24"/>
          <w:szCs w:val="24"/>
          <w:lang w:eastAsia="ru-RU"/>
        </w:rPr>
        <w:t>5.</w:t>
      </w:r>
      <w:r w:rsidRPr="00564CAA">
        <w:rPr>
          <w:rFonts w:ascii="Times New Roman" w:hAnsi="Times New Roman" w:cs="Times New Roman"/>
          <w:i/>
          <w:iCs/>
          <w:sz w:val="24"/>
          <w:szCs w:val="24"/>
          <w:lang w:eastAsia="ru-RU"/>
        </w:rPr>
        <w:t> Порядок предоставления информации, содержащей персональные данные</w:t>
      </w:r>
    </w:p>
    <w:p w:rsidR="00564CAA" w:rsidRPr="00564CAA" w:rsidRDefault="00564CAA" w:rsidP="00564CAA">
      <w:pPr>
        <w:pStyle w:val="a5"/>
        <w:jc w:val="both"/>
        <w:rPr>
          <w:rFonts w:ascii="Times New Roman" w:hAnsi="Times New Roman" w:cs="Times New Roman"/>
          <w:sz w:val="24"/>
          <w:szCs w:val="24"/>
          <w:lang w:eastAsia="ru-RU"/>
        </w:rPr>
      </w:pP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xml:space="preserve">5.1. При обращении субъекта персональных данных (владельца этих данных или его законного представителя) или получении запроса Управляющая Компания безвозмездно предоставляет в течение 30 дней </w:t>
      </w:r>
      <w:proofErr w:type="gramStart"/>
      <w:r w:rsidRPr="00564CAA">
        <w:rPr>
          <w:rFonts w:ascii="Times New Roman" w:hAnsi="Times New Roman" w:cs="Times New Roman"/>
          <w:sz w:val="24"/>
          <w:szCs w:val="24"/>
          <w:lang w:eastAsia="ru-RU"/>
        </w:rPr>
        <w:t>с даты получения</w:t>
      </w:r>
      <w:proofErr w:type="gramEnd"/>
      <w:r w:rsidRPr="00564CAA">
        <w:rPr>
          <w:rFonts w:ascii="Times New Roman" w:hAnsi="Times New Roman" w:cs="Times New Roman"/>
          <w:sz w:val="24"/>
          <w:szCs w:val="24"/>
          <w:lang w:eastAsia="ru-RU"/>
        </w:rPr>
        <w:t xml:space="preserve"> запроса или обращения персональные данные, относящиеся к субъекту персональных данных, в доступной форме, исключающей предоставление персональных данных, относящихся к другим субъектам персональных данных.</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5.2. Сторонние организации имеют право доступа к персональным данным субъектов персональных данных только, если они наделены необходимыми полномочиями в соответствии с законодательством РФ, либо на основании договоров с Управляющей Компанией, заключенных в связи с требованиями законодательства РФ.</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Основанием для сотрудника Управляющей Компании в целях предоставления информации о персональных данных субъектов служит резолюция генерального директора Управляющей Компании на соответствующем запросе, либо факт подписания соглашения (договора) об информационном обмене.</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xml:space="preserve">В соглашение (договор) об информационном обмене включается условие о неразглашении сведений, составляющих персональные данные субъектов, а также служебной </w:t>
      </w:r>
      <w:r w:rsidRPr="00564CAA">
        <w:rPr>
          <w:rFonts w:ascii="Times New Roman" w:hAnsi="Times New Roman" w:cs="Times New Roman"/>
          <w:sz w:val="24"/>
          <w:szCs w:val="24"/>
          <w:lang w:eastAsia="ru-RU"/>
        </w:rPr>
        <w:lastRenderedPageBreak/>
        <w:t>информации, ставшей известной в ходе выполнения работ, если для их выполнения предусмотрено использование таких сведений.</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5.3. При передаче персональных данных субъектов Управляющая Компания и уполномоченные им должностные лица соблюдают следующие требования:</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не сообщают персональные данные третьей стороне без письменного согласия субъекта, за исключением случаев, когда это необходимо в целях предупреждения угрозы жизни и здоровью субъекта, а также в случаях, установленных федеральным законодательством;</w:t>
      </w:r>
    </w:p>
    <w:p w:rsidR="00564CAA" w:rsidRPr="00564CAA" w:rsidRDefault="00564CAA" w:rsidP="00564CAA">
      <w:pPr>
        <w:pStyle w:val="a5"/>
        <w:jc w:val="both"/>
        <w:rPr>
          <w:rFonts w:ascii="Times New Roman" w:hAnsi="Times New Roman" w:cs="Times New Roman"/>
          <w:sz w:val="24"/>
          <w:szCs w:val="24"/>
          <w:lang w:eastAsia="ru-RU"/>
        </w:rPr>
      </w:pPr>
      <w:proofErr w:type="gramStart"/>
      <w:r w:rsidRPr="00564CAA">
        <w:rPr>
          <w:rFonts w:ascii="Times New Roman" w:hAnsi="Times New Roman" w:cs="Times New Roman"/>
          <w:sz w:val="24"/>
          <w:szCs w:val="24"/>
          <w:lang w:eastAsia="ru-RU"/>
        </w:rPr>
        <w:t>– предупреждают лиц, получающих персональные данные, о том, что эти данные могут быть использованы только в целях, для которых они сообщены, и требуют от этих лиц подтверждения соблюдения этого условия, за исключением случаев, установленных федеральным законодательством;</w:t>
      </w:r>
      <w:proofErr w:type="gramEnd"/>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не отвечают на вопросы, связанные с предоставлением персональной информации, любым третьим лицам без законных оснований (письменного запроса);</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ведут учет передачи персональных данных субъектов по поступившим в Компанию запросам субъектов.</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w:t>
      </w:r>
    </w:p>
    <w:p w:rsidR="00564CAA" w:rsidRDefault="00564CAA" w:rsidP="00564CAA">
      <w:pPr>
        <w:pStyle w:val="a5"/>
        <w:jc w:val="center"/>
        <w:rPr>
          <w:rFonts w:ascii="Times New Roman" w:hAnsi="Times New Roman" w:cs="Times New Roman"/>
          <w:i/>
          <w:iCs/>
          <w:sz w:val="24"/>
          <w:szCs w:val="24"/>
          <w:lang w:eastAsia="ru-RU"/>
        </w:rPr>
      </w:pPr>
      <w:r w:rsidRPr="00564CAA">
        <w:rPr>
          <w:rFonts w:ascii="Times New Roman" w:hAnsi="Times New Roman" w:cs="Times New Roman"/>
          <w:sz w:val="24"/>
          <w:szCs w:val="24"/>
          <w:lang w:eastAsia="ru-RU"/>
        </w:rPr>
        <w:t>6.</w:t>
      </w:r>
      <w:r w:rsidRPr="00564CAA">
        <w:rPr>
          <w:rFonts w:ascii="Times New Roman" w:hAnsi="Times New Roman" w:cs="Times New Roman"/>
          <w:i/>
          <w:iCs/>
          <w:sz w:val="24"/>
          <w:szCs w:val="24"/>
          <w:lang w:eastAsia="ru-RU"/>
        </w:rPr>
        <w:t> Ответственность за нарушение требований, регулирующих получение, обработку и хранение персональных данных</w:t>
      </w:r>
    </w:p>
    <w:p w:rsidR="00564CAA" w:rsidRPr="00564CAA" w:rsidRDefault="00564CAA" w:rsidP="00564CAA">
      <w:pPr>
        <w:pStyle w:val="a5"/>
        <w:jc w:val="both"/>
        <w:rPr>
          <w:rFonts w:ascii="Times New Roman" w:hAnsi="Times New Roman" w:cs="Times New Roman"/>
          <w:sz w:val="24"/>
          <w:szCs w:val="24"/>
          <w:lang w:eastAsia="ru-RU"/>
        </w:rPr>
      </w:pP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6.1. Должностные лица Управляющей Компании, обрабатывающие персональные данные, несут ответственность в соответствии с действующим законодательством РФ за нарушение режима защиты, обработки и порядка использования этой информации.</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6.2. Лица, виновные в нарушении норм, регулирующих получение, обработку и защиту персональных данных, несут дисциплинарную, гражданско-правовую, административную или уголовную ответственность в соответствии с действующим законодательством РФ.</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w:t>
      </w:r>
    </w:p>
    <w:p w:rsidR="00564CAA" w:rsidRDefault="00564CAA" w:rsidP="00564CAA">
      <w:pPr>
        <w:pStyle w:val="a5"/>
        <w:jc w:val="center"/>
        <w:rPr>
          <w:rFonts w:ascii="Times New Roman" w:hAnsi="Times New Roman" w:cs="Times New Roman"/>
          <w:i/>
          <w:iCs/>
          <w:sz w:val="24"/>
          <w:szCs w:val="24"/>
          <w:lang w:eastAsia="ru-RU"/>
        </w:rPr>
      </w:pPr>
      <w:r w:rsidRPr="00564CAA">
        <w:rPr>
          <w:rFonts w:ascii="Times New Roman" w:hAnsi="Times New Roman" w:cs="Times New Roman"/>
          <w:sz w:val="24"/>
          <w:szCs w:val="24"/>
          <w:lang w:eastAsia="ru-RU"/>
        </w:rPr>
        <w:t>7.</w:t>
      </w:r>
      <w:r w:rsidRPr="00564CAA">
        <w:rPr>
          <w:rFonts w:ascii="Times New Roman" w:hAnsi="Times New Roman" w:cs="Times New Roman"/>
          <w:i/>
          <w:iCs/>
          <w:sz w:val="24"/>
          <w:szCs w:val="24"/>
          <w:lang w:eastAsia="ru-RU"/>
        </w:rPr>
        <w:t> Заключительные положения</w:t>
      </w:r>
    </w:p>
    <w:p w:rsidR="00564CAA" w:rsidRPr="00564CAA" w:rsidRDefault="00564CAA" w:rsidP="00564CAA">
      <w:pPr>
        <w:pStyle w:val="a5"/>
        <w:jc w:val="center"/>
        <w:rPr>
          <w:rFonts w:ascii="Times New Roman" w:hAnsi="Times New Roman" w:cs="Times New Roman"/>
          <w:sz w:val="24"/>
          <w:szCs w:val="24"/>
          <w:lang w:eastAsia="ru-RU"/>
        </w:rPr>
      </w:pP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7.1. Настоящая Политика вступает в силу с момента ее утверждения генеральным директором Управляющей Компании.</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7.2. Настоящая Политика подлежит корректировке в случае изменения законодательства РФ, регулирующих органов в области защиты персональных данных, внутренних документов Компании в области защиты конфиденциальной информации. При внесении изменений в заголовке Политики указывается номер версии и дата последнего обновления редакции. Новая редакция Политики вступает в силу с момента ее утверждения директором Компании и размещения на сайте Компании.</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7.3. В случае изменения законодательства РФ в области защиты персональных данных, нормы Политики, противоречащие законодательству, не применяются до приведения их в соответствие.</w:t>
      </w:r>
    </w:p>
    <w:p w:rsidR="00564CAA" w:rsidRPr="00564CAA" w:rsidRDefault="00564CAA" w:rsidP="00564CAA">
      <w:pPr>
        <w:pStyle w:val="a5"/>
        <w:jc w:val="both"/>
        <w:rPr>
          <w:rFonts w:ascii="Times New Roman" w:hAnsi="Times New Roman" w:cs="Times New Roman"/>
          <w:sz w:val="24"/>
          <w:szCs w:val="24"/>
          <w:lang w:eastAsia="ru-RU"/>
        </w:rPr>
      </w:pPr>
      <w:r w:rsidRPr="00564CAA">
        <w:rPr>
          <w:rFonts w:ascii="Times New Roman" w:hAnsi="Times New Roman" w:cs="Times New Roman"/>
          <w:sz w:val="24"/>
          <w:szCs w:val="24"/>
          <w:lang w:eastAsia="ru-RU"/>
        </w:rPr>
        <w:t> </w:t>
      </w:r>
    </w:p>
    <w:p w:rsidR="00D42BD8" w:rsidRPr="00564CAA" w:rsidRDefault="0025384E" w:rsidP="00564CAA">
      <w:pPr>
        <w:pStyle w:val="a5"/>
        <w:jc w:val="both"/>
        <w:rPr>
          <w:rFonts w:ascii="Times New Roman" w:hAnsi="Times New Roman" w:cs="Times New Roman"/>
          <w:sz w:val="24"/>
          <w:szCs w:val="24"/>
        </w:rPr>
      </w:pPr>
    </w:p>
    <w:sectPr w:rsidR="00D42BD8" w:rsidRPr="00564CAA" w:rsidSect="003F3C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64CAA"/>
    <w:rsid w:val="0025384E"/>
    <w:rsid w:val="003F3CA5"/>
    <w:rsid w:val="00416C28"/>
    <w:rsid w:val="00522F6B"/>
    <w:rsid w:val="00564CAA"/>
    <w:rsid w:val="00603F12"/>
    <w:rsid w:val="00B46042"/>
    <w:rsid w:val="00C66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CA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4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4CAA"/>
    <w:rPr>
      <w:b/>
      <w:bCs/>
    </w:rPr>
  </w:style>
  <w:style w:type="paragraph" w:styleId="a5">
    <w:name w:val="No Spacing"/>
    <w:uiPriority w:val="1"/>
    <w:qFormat/>
    <w:rsid w:val="00564CAA"/>
    <w:pPr>
      <w:spacing w:after="0" w:line="240" w:lineRule="auto"/>
    </w:pPr>
  </w:style>
</w:styles>
</file>

<file path=word/webSettings.xml><?xml version="1.0" encoding="utf-8"?>
<w:webSettings xmlns:r="http://schemas.openxmlformats.org/officeDocument/2006/relationships" xmlns:w="http://schemas.openxmlformats.org/wordprocessingml/2006/main">
  <w:divs>
    <w:div w:id="1889536379">
      <w:bodyDiv w:val="1"/>
      <w:marLeft w:val="0"/>
      <w:marRight w:val="0"/>
      <w:marTop w:val="0"/>
      <w:marBottom w:val="0"/>
      <w:divBdr>
        <w:top w:val="none" w:sz="0" w:space="0" w:color="auto"/>
        <w:left w:val="none" w:sz="0" w:space="0" w:color="auto"/>
        <w:bottom w:val="none" w:sz="0" w:space="0" w:color="auto"/>
        <w:right w:val="none" w:sz="0" w:space="0" w:color="auto"/>
      </w:divBdr>
      <w:divsChild>
        <w:div w:id="733966684">
          <w:marLeft w:val="0"/>
          <w:marRight w:val="0"/>
          <w:marTop w:val="0"/>
          <w:marBottom w:val="0"/>
          <w:divBdr>
            <w:top w:val="none" w:sz="0" w:space="0" w:color="auto"/>
            <w:left w:val="none" w:sz="0" w:space="0" w:color="auto"/>
            <w:bottom w:val="none" w:sz="0" w:space="0" w:color="auto"/>
            <w:right w:val="none" w:sz="0" w:space="0" w:color="auto"/>
          </w:divBdr>
          <w:divsChild>
            <w:div w:id="691343299">
              <w:marLeft w:val="0"/>
              <w:marRight w:val="0"/>
              <w:marTop w:val="0"/>
              <w:marBottom w:val="0"/>
              <w:divBdr>
                <w:top w:val="none" w:sz="0" w:space="0" w:color="auto"/>
                <w:left w:val="none" w:sz="0" w:space="0" w:color="auto"/>
                <w:bottom w:val="none" w:sz="0" w:space="0" w:color="auto"/>
                <w:right w:val="none" w:sz="0" w:space="0" w:color="auto"/>
              </w:divBdr>
              <w:divsChild>
                <w:div w:id="1525246097">
                  <w:marLeft w:val="0"/>
                  <w:marRight w:val="0"/>
                  <w:marTop w:val="0"/>
                  <w:marBottom w:val="0"/>
                  <w:divBdr>
                    <w:top w:val="none" w:sz="0" w:space="0" w:color="auto"/>
                    <w:left w:val="none" w:sz="0" w:space="0" w:color="auto"/>
                    <w:bottom w:val="none" w:sz="0" w:space="0" w:color="auto"/>
                    <w:right w:val="none" w:sz="0" w:space="0" w:color="auto"/>
                  </w:divBdr>
                  <w:divsChild>
                    <w:div w:id="19382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1831</Words>
  <Characters>10440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2017-12-21T07:11:00Z</dcterms:created>
  <dcterms:modified xsi:type="dcterms:W3CDTF">2017-12-21T07:11:00Z</dcterms:modified>
</cp:coreProperties>
</file>